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32F9D" w14:textId="77777777" w:rsidR="007B441A" w:rsidRPr="003B5341" w:rsidRDefault="007B441A" w:rsidP="007B441A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B534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NORMAS INTERNAS - PPGQ/UFF</w:t>
      </w:r>
    </w:p>
    <w:p w14:paraId="7D168CAC" w14:textId="77777777" w:rsidR="00855A27" w:rsidRPr="003B5341" w:rsidRDefault="00855A27" w:rsidP="007B441A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sz w:val="33"/>
          <w:szCs w:val="33"/>
          <w:lang w:eastAsia="pt-BR"/>
        </w:rPr>
      </w:pPr>
      <w:r w:rsidRPr="003B534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ab/>
        <w:t>- Normas para o Exame Geral de Conhecimentos</w:t>
      </w:r>
    </w:p>
    <w:p w14:paraId="651F9F3D" w14:textId="77777777" w:rsidR="007B441A" w:rsidRPr="003B5341" w:rsidRDefault="007B441A" w:rsidP="007B44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92CD1A3" w14:textId="77777777" w:rsidR="007B441A" w:rsidRPr="003B5341" w:rsidRDefault="007B441A" w:rsidP="00C672E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77311F7" w14:textId="77777777" w:rsidR="002C4D43" w:rsidRPr="003B5341" w:rsidRDefault="002C4D43" w:rsidP="00C672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sz w:val="20"/>
          <w:szCs w:val="20"/>
        </w:rPr>
        <w:t>NORMAS PARA O EXAME GERAL DE CONHECIMENTOS</w:t>
      </w:r>
      <w:r w:rsidR="008D3EC4" w:rsidRPr="003B5341">
        <w:rPr>
          <w:rFonts w:ascii="Arial" w:hAnsi="Arial" w:cs="Arial"/>
          <w:sz w:val="20"/>
          <w:szCs w:val="20"/>
        </w:rPr>
        <w:t xml:space="preserve"> (EGC)</w:t>
      </w:r>
    </w:p>
    <w:p w14:paraId="3484E99A" w14:textId="77777777" w:rsidR="006A4AD0" w:rsidRPr="003B5341" w:rsidRDefault="002C4D43" w:rsidP="00C672E6">
      <w:pPr>
        <w:jc w:val="center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sz w:val="20"/>
          <w:szCs w:val="20"/>
        </w:rPr>
        <w:t>PROGRAMA DE PÓ</w:t>
      </w:r>
      <w:r w:rsidR="005644E5" w:rsidRPr="003B5341">
        <w:rPr>
          <w:rFonts w:ascii="Arial" w:hAnsi="Arial" w:cs="Arial"/>
          <w:sz w:val="20"/>
          <w:szCs w:val="20"/>
        </w:rPr>
        <w:t>S-GRADUAÇÃO EM QUÍMICA – IQ/UFF</w:t>
      </w:r>
    </w:p>
    <w:p w14:paraId="6A028D9D" w14:textId="77777777" w:rsidR="00BC2467" w:rsidRPr="003B5341" w:rsidRDefault="00BC2467" w:rsidP="0031682F">
      <w:pPr>
        <w:rPr>
          <w:rFonts w:ascii="Arial" w:hAnsi="Arial" w:cs="Arial"/>
          <w:sz w:val="20"/>
          <w:szCs w:val="20"/>
        </w:rPr>
      </w:pPr>
    </w:p>
    <w:p w14:paraId="7EFFA39D" w14:textId="77777777" w:rsidR="002A794A" w:rsidRPr="003B5341" w:rsidRDefault="002A794A" w:rsidP="00EA256F">
      <w:pPr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sz w:val="20"/>
          <w:szCs w:val="20"/>
        </w:rPr>
        <w:t>Como parte das exigências</w:t>
      </w:r>
      <w:r w:rsidR="00623E66" w:rsidRPr="003B5341">
        <w:rPr>
          <w:rFonts w:ascii="Arial" w:hAnsi="Arial" w:cs="Arial"/>
          <w:sz w:val="20"/>
          <w:szCs w:val="20"/>
        </w:rPr>
        <w:t xml:space="preserve"> curriculares, o aluno</w:t>
      </w:r>
      <w:r w:rsidR="00BC2467" w:rsidRPr="003B5341">
        <w:rPr>
          <w:rFonts w:ascii="Arial" w:hAnsi="Arial" w:cs="Arial"/>
          <w:sz w:val="20"/>
          <w:szCs w:val="20"/>
        </w:rPr>
        <w:t xml:space="preserve"> do curso de</w:t>
      </w:r>
      <w:r w:rsidR="00623E66" w:rsidRPr="003B5341">
        <w:rPr>
          <w:rFonts w:ascii="Arial" w:hAnsi="Arial" w:cs="Arial"/>
          <w:sz w:val="20"/>
          <w:szCs w:val="20"/>
        </w:rPr>
        <w:t xml:space="preserve"> doutorado deve ser aprovado em um Exame Geral de Conhecimentos na área d</w:t>
      </w:r>
      <w:r w:rsidR="00C509AA" w:rsidRPr="003B5341">
        <w:rPr>
          <w:rFonts w:ascii="Arial" w:hAnsi="Arial" w:cs="Arial"/>
          <w:sz w:val="20"/>
          <w:szCs w:val="20"/>
        </w:rPr>
        <w:t>e Química, baseado em uma proposta de pesquisa inédita e distinta do seu Projeto de Tese.</w:t>
      </w:r>
    </w:p>
    <w:p w14:paraId="3034A73C" w14:textId="77777777" w:rsidR="00C509AA" w:rsidRPr="003B5341" w:rsidRDefault="003A31BB" w:rsidP="00EA256F">
      <w:pPr>
        <w:jc w:val="both"/>
        <w:rPr>
          <w:rFonts w:ascii="Arial" w:hAnsi="Arial" w:cs="Arial"/>
          <w:b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 xml:space="preserve">Principais </w:t>
      </w:r>
      <w:r w:rsidR="00C509AA" w:rsidRPr="003B5341">
        <w:rPr>
          <w:rFonts w:ascii="Arial" w:hAnsi="Arial" w:cs="Arial"/>
          <w:b/>
          <w:sz w:val="20"/>
          <w:szCs w:val="20"/>
        </w:rPr>
        <w:t>Objetivos:</w:t>
      </w:r>
    </w:p>
    <w:p w14:paraId="6F008388" w14:textId="77777777" w:rsidR="00C509AA" w:rsidRPr="003B5341" w:rsidRDefault="00C509AA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 xml:space="preserve">1- </w:t>
      </w:r>
      <w:r w:rsidR="00EF0F10" w:rsidRPr="003B5341">
        <w:rPr>
          <w:rFonts w:ascii="Arial" w:hAnsi="Arial" w:cs="Arial"/>
          <w:sz w:val="20"/>
          <w:szCs w:val="20"/>
        </w:rPr>
        <w:t>Avaliar</w:t>
      </w:r>
      <w:r w:rsidRPr="003B5341">
        <w:rPr>
          <w:rFonts w:ascii="Arial" w:hAnsi="Arial" w:cs="Arial"/>
          <w:sz w:val="20"/>
          <w:szCs w:val="20"/>
        </w:rPr>
        <w:t xml:space="preserve"> os conhecimentos químicos gerais e os conhecimentos químicos específicos envolvidos na proposta d</w:t>
      </w:r>
      <w:r w:rsidR="003A31BB" w:rsidRPr="003B5341">
        <w:rPr>
          <w:rFonts w:ascii="Arial" w:hAnsi="Arial" w:cs="Arial"/>
          <w:sz w:val="20"/>
          <w:szCs w:val="20"/>
        </w:rPr>
        <w:t>e pesquisa</w:t>
      </w:r>
      <w:r w:rsidR="00F525C7" w:rsidRPr="003B5341">
        <w:rPr>
          <w:rFonts w:ascii="Arial" w:hAnsi="Arial" w:cs="Arial"/>
          <w:sz w:val="20"/>
          <w:szCs w:val="20"/>
        </w:rPr>
        <w:t>.</w:t>
      </w:r>
    </w:p>
    <w:p w14:paraId="01C2F757" w14:textId="77777777" w:rsidR="00C95359" w:rsidRPr="003B5341" w:rsidRDefault="00C95359" w:rsidP="003C6B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2.</w:t>
      </w:r>
      <w:r w:rsidRPr="003B5341">
        <w:rPr>
          <w:rFonts w:ascii="Arial" w:hAnsi="Arial" w:cs="Arial"/>
          <w:sz w:val="20"/>
          <w:szCs w:val="20"/>
        </w:rPr>
        <w:t xml:space="preserve"> </w:t>
      </w:r>
      <w:r w:rsidR="008E752B" w:rsidRPr="003B5341">
        <w:rPr>
          <w:rFonts w:ascii="Arial" w:hAnsi="Arial" w:cs="Arial"/>
          <w:sz w:val="20"/>
          <w:szCs w:val="20"/>
        </w:rPr>
        <w:t>Avaliar</w:t>
      </w:r>
      <w:r w:rsidRPr="003B5341">
        <w:rPr>
          <w:rFonts w:ascii="Arial" w:hAnsi="Arial" w:cs="Arial"/>
          <w:sz w:val="20"/>
          <w:szCs w:val="20"/>
        </w:rPr>
        <w:t xml:space="preserve"> a capacidade de</w:t>
      </w:r>
      <w:r w:rsidR="00ED45C5" w:rsidRPr="003B5341">
        <w:rPr>
          <w:rFonts w:ascii="Arial" w:hAnsi="Arial" w:cs="Arial"/>
          <w:sz w:val="20"/>
          <w:szCs w:val="20"/>
        </w:rPr>
        <w:t xml:space="preserve"> elaborar, expor e defender oralmente uma proposta de pesquisa</w:t>
      </w:r>
      <w:r w:rsidRPr="003B5341">
        <w:rPr>
          <w:rFonts w:ascii="Arial" w:hAnsi="Arial" w:cs="Arial"/>
          <w:sz w:val="20"/>
          <w:szCs w:val="20"/>
        </w:rPr>
        <w:t xml:space="preserve"> </w:t>
      </w:r>
      <w:r w:rsidR="003A5F6F" w:rsidRPr="003B5341">
        <w:rPr>
          <w:rFonts w:ascii="Arial" w:hAnsi="Arial" w:cs="Arial"/>
          <w:sz w:val="20"/>
          <w:szCs w:val="20"/>
        </w:rPr>
        <w:t xml:space="preserve">inédita. </w:t>
      </w:r>
    </w:p>
    <w:p w14:paraId="2F976CB2" w14:textId="77777777" w:rsidR="003C6B8E" w:rsidRPr="003B5341" w:rsidRDefault="003C6B8E" w:rsidP="003C6B8E">
      <w:pPr>
        <w:spacing w:after="0"/>
        <w:jc w:val="both"/>
        <w:rPr>
          <w:rFonts w:ascii="Arial" w:hAnsi="Arial" w:cs="Arial"/>
          <w:strike/>
          <w:sz w:val="20"/>
          <w:szCs w:val="20"/>
        </w:rPr>
      </w:pPr>
    </w:p>
    <w:p w14:paraId="5F31A2F6" w14:textId="77777777" w:rsidR="00C41799" w:rsidRPr="003B5341" w:rsidRDefault="008D3EC4" w:rsidP="00EA256F">
      <w:pPr>
        <w:jc w:val="both"/>
        <w:rPr>
          <w:rFonts w:ascii="Arial" w:hAnsi="Arial" w:cs="Arial"/>
          <w:b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Normativas:</w:t>
      </w:r>
    </w:p>
    <w:p w14:paraId="0E458DFD" w14:textId="77777777" w:rsidR="00FF1B32" w:rsidRPr="003B5341" w:rsidRDefault="00F525C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3</w:t>
      </w:r>
      <w:r w:rsidR="00FF1B32" w:rsidRPr="003B5341">
        <w:rPr>
          <w:rFonts w:ascii="Arial" w:hAnsi="Arial" w:cs="Arial"/>
          <w:b/>
          <w:sz w:val="20"/>
          <w:szCs w:val="20"/>
        </w:rPr>
        <w:t xml:space="preserve">. </w:t>
      </w:r>
      <w:r w:rsidR="00FF1B32" w:rsidRPr="003B5341">
        <w:rPr>
          <w:rFonts w:ascii="Arial" w:hAnsi="Arial" w:cs="Arial"/>
          <w:sz w:val="20"/>
          <w:szCs w:val="20"/>
        </w:rPr>
        <w:t xml:space="preserve">O </w:t>
      </w:r>
      <w:r w:rsidR="007A4E88" w:rsidRPr="003B5341">
        <w:rPr>
          <w:rFonts w:ascii="Arial" w:hAnsi="Arial" w:cs="Arial"/>
          <w:sz w:val="20"/>
          <w:szCs w:val="20"/>
        </w:rPr>
        <w:t>aluno de doutorado deverá defender o Exame Geral de Conhecimentos (</w:t>
      </w:r>
      <w:r w:rsidR="00FF1B32" w:rsidRPr="003B5341">
        <w:rPr>
          <w:rFonts w:ascii="Arial" w:hAnsi="Arial" w:cs="Arial"/>
          <w:sz w:val="20"/>
          <w:szCs w:val="20"/>
        </w:rPr>
        <w:t>EGC</w:t>
      </w:r>
      <w:r w:rsidR="007A4E88" w:rsidRPr="003B5341">
        <w:rPr>
          <w:rFonts w:ascii="Arial" w:hAnsi="Arial" w:cs="Arial"/>
          <w:sz w:val="20"/>
          <w:szCs w:val="20"/>
        </w:rPr>
        <w:t>)</w:t>
      </w:r>
      <w:r w:rsidR="00FF1B32" w:rsidRPr="003B5341">
        <w:rPr>
          <w:rFonts w:ascii="Arial" w:hAnsi="Arial" w:cs="Arial"/>
          <w:sz w:val="20"/>
          <w:szCs w:val="20"/>
        </w:rPr>
        <w:t xml:space="preserve"> até</w:t>
      </w:r>
      <w:r w:rsidR="007A4E88" w:rsidRPr="003B5341">
        <w:rPr>
          <w:rFonts w:ascii="Arial" w:hAnsi="Arial" w:cs="Arial"/>
          <w:sz w:val="20"/>
          <w:szCs w:val="20"/>
        </w:rPr>
        <w:t>, no máximo,</w:t>
      </w:r>
      <w:r w:rsidR="00FF1B32" w:rsidRPr="003B5341">
        <w:rPr>
          <w:rFonts w:ascii="Arial" w:hAnsi="Arial" w:cs="Arial"/>
          <w:sz w:val="20"/>
          <w:szCs w:val="20"/>
        </w:rPr>
        <w:t xml:space="preserve"> o 30</w:t>
      </w:r>
      <w:r w:rsidR="00FF1B32" w:rsidRPr="003B5341">
        <w:rPr>
          <w:rFonts w:ascii="Arial" w:hAnsi="Arial" w:cs="Arial"/>
          <w:sz w:val="20"/>
          <w:szCs w:val="20"/>
          <w:vertAlign w:val="superscript"/>
        </w:rPr>
        <w:t>o</w:t>
      </w:r>
      <w:r w:rsidR="00FF1B32" w:rsidRPr="003B5341">
        <w:rPr>
          <w:rFonts w:ascii="Arial" w:hAnsi="Arial" w:cs="Arial"/>
          <w:sz w:val="20"/>
          <w:szCs w:val="20"/>
        </w:rPr>
        <w:t xml:space="preserve"> m</w:t>
      </w:r>
      <w:r w:rsidR="007A4E88" w:rsidRPr="003B5341">
        <w:rPr>
          <w:rFonts w:ascii="Arial" w:hAnsi="Arial" w:cs="Arial"/>
          <w:sz w:val="20"/>
          <w:szCs w:val="20"/>
        </w:rPr>
        <w:t>ês de matrícula.</w:t>
      </w:r>
    </w:p>
    <w:p w14:paraId="1D64D57D" w14:textId="77777777" w:rsidR="008D3EC4" w:rsidRPr="003B5341" w:rsidRDefault="00F525C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4</w:t>
      </w:r>
      <w:r w:rsidR="008D3EC4" w:rsidRPr="003B5341">
        <w:rPr>
          <w:rFonts w:ascii="Arial" w:hAnsi="Arial" w:cs="Arial"/>
          <w:b/>
          <w:sz w:val="20"/>
          <w:szCs w:val="20"/>
        </w:rPr>
        <w:t xml:space="preserve">. </w:t>
      </w:r>
      <w:r w:rsidR="008D3EC4" w:rsidRPr="003B5341">
        <w:rPr>
          <w:rFonts w:ascii="Arial" w:hAnsi="Arial" w:cs="Arial"/>
          <w:sz w:val="20"/>
          <w:szCs w:val="20"/>
        </w:rPr>
        <w:t>O EGC é uma atividade acadêmica de responsabilidade exclusiva do aluno. Portanto, não deve haver o envolvimento do(s) orientador(es) de tese.</w:t>
      </w:r>
    </w:p>
    <w:p w14:paraId="405EE730" w14:textId="1FE09143" w:rsidR="001E0253" w:rsidRPr="003B5341" w:rsidRDefault="00F525C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5</w:t>
      </w:r>
      <w:r w:rsidR="008D3EC4" w:rsidRPr="003B5341">
        <w:rPr>
          <w:rFonts w:ascii="Arial" w:hAnsi="Arial" w:cs="Arial"/>
          <w:b/>
          <w:sz w:val="20"/>
          <w:szCs w:val="20"/>
        </w:rPr>
        <w:t>.</w:t>
      </w:r>
      <w:r w:rsidR="007A4E88" w:rsidRPr="003B5341">
        <w:rPr>
          <w:rFonts w:ascii="Arial" w:hAnsi="Arial" w:cs="Arial"/>
          <w:sz w:val="20"/>
          <w:szCs w:val="20"/>
        </w:rPr>
        <w:t xml:space="preserve"> </w:t>
      </w:r>
      <w:r w:rsidR="001E0253" w:rsidRPr="003B5341">
        <w:rPr>
          <w:rFonts w:ascii="Arial" w:hAnsi="Arial" w:cs="Arial"/>
          <w:sz w:val="20"/>
          <w:szCs w:val="20"/>
        </w:rPr>
        <w:t xml:space="preserve">O pedido para a realização do exame de qualificação deverá ser </w:t>
      </w:r>
      <w:r w:rsidR="005D138C">
        <w:rPr>
          <w:rFonts w:ascii="Arial" w:hAnsi="Arial" w:cs="Arial"/>
          <w:sz w:val="20"/>
          <w:szCs w:val="20"/>
        </w:rPr>
        <w:t>feito pelo orientador do aluno,</w:t>
      </w:r>
      <w:r w:rsidR="001E0253" w:rsidRPr="003B5341">
        <w:rPr>
          <w:rFonts w:ascii="Arial" w:hAnsi="Arial" w:cs="Arial"/>
          <w:sz w:val="20"/>
          <w:szCs w:val="20"/>
        </w:rPr>
        <w:t xml:space="preserve"> mediante </w:t>
      </w:r>
      <w:r w:rsidR="005D138C">
        <w:rPr>
          <w:rFonts w:ascii="Arial" w:hAnsi="Arial" w:cs="Arial"/>
          <w:sz w:val="20"/>
          <w:szCs w:val="20"/>
        </w:rPr>
        <w:t>solicitação de homologação em reunião de colegiado do Programa - disponível no sistema interno</w:t>
      </w:r>
      <w:r w:rsidR="001E0253" w:rsidRPr="003B5341">
        <w:rPr>
          <w:rFonts w:ascii="Arial" w:hAnsi="Arial" w:cs="Arial"/>
          <w:sz w:val="20"/>
          <w:szCs w:val="20"/>
        </w:rPr>
        <w:t xml:space="preserve"> do P</w:t>
      </w:r>
      <w:r w:rsidR="005D138C">
        <w:rPr>
          <w:rFonts w:ascii="Arial" w:hAnsi="Arial" w:cs="Arial"/>
          <w:sz w:val="20"/>
          <w:szCs w:val="20"/>
        </w:rPr>
        <w:t>PGQ (SIPOS) -</w:t>
      </w:r>
      <w:bookmarkStart w:id="0" w:name="_GoBack"/>
      <w:bookmarkEnd w:id="0"/>
      <w:r w:rsidR="001E0253" w:rsidRPr="003B5341">
        <w:rPr>
          <w:rFonts w:ascii="Arial" w:hAnsi="Arial" w:cs="Arial"/>
          <w:sz w:val="20"/>
          <w:szCs w:val="20"/>
        </w:rPr>
        <w:t xml:space="preserve"> em até </w:t>
      </w:r>
      <w:r w:rsidR="000D7CF1" w:rsidRPr="003B5341">
        <w:rPr>
          <w:rFonts w:ascii="Arial" w:hAnsi="Arial" w:cs="Arial"/>
          <w:sz w:val="20"/>
          <w:szCs w:val="20"/>
        </w:rPr>
        <w:t>40</w:t>
      </w:r>
      <w:r w:rsidR="001E0253" w:rsidRPr="003B5341">
        <w:rPr>
          <w:rFonts w:ascii="Arial" w:hAnsi="Arial" w:cs="Arial"/>
          <w:sz w:val="20"/>
          <w:szCs w:val="20"/>
        </w:rPr>
        <w:t xml:space="preserve"> dias antes da data sugerida para o exame.</w:t>
      </w:r>
    </w:p>
    <w:p w14:paraId="13D800EB" w14:textId="77777777" w:rsidR="005C7F32" w:rsidRPr="003B5341" w:rsidRDefault="00F525C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6</w:t>
      </w:r>
      <w:r w:rsidR="001E0253" w:rsidRPr="003B5341">
        <w:rPr>
          <w:rFonts w:ascii="Arial" w:hAnsi="Arial" w:cs="Arial"/>
          <w:b/>
          <w:sz w:val="20"/>
          <w:szCs w:val="20"/>
        </w:rPr>
        <w:t>.</w:t>
      </w:r>
      <w:r w:rsidR="003B67E4" w:rsidRPr="003B5341">
        <w:rPr>
          <w:rFonts w:ascii="Arial" w:hAnsi="Arial" w:cs="Arial"/>
          <w:b/>
          <w:sz w:val="20"/>
          <w:szCs w:val="20"/>
        </w:rPr>
        <w:t xml:space="preserve"> </w:t>
      </w:r>
      <w:r w:rsidR="003B67E4" w:rsidRPr="003B5341">
        <w:rPr>
          <w:rFonts w:ascii="Arial" w:hAnsi="Arial" w:cs="Arial"/>
          <w:sz w:val="20"/>
          <w:szCs w:val="20"/>
        </w:rPr>
        <w:t>A Comissão Exa</w:t>
      </w:r>
      <w:r w:rsidR="003910F6" w:rsidRPr="003B5341">
        <w:rPr>
          <w:rFonts w:ascii="Arial" w:hAnsi="Arial" w:cs="Arial"/>
          <w:sz w:val="20"/>
          <w:szCs w:val="20"/>
        </w:rPr>
        <w:t>minadora do Exame Geral</w:t>
      </w:r>
      <w:r w:rsidR="00CB7B83" w:rsidRPr="003B5341">
        <w:rPr>
          <w:rFonts w:ascii="Arial" w:hAnsi="Arial" w:cs="Arial"/>
          <w:sz w:val="20"/>
          <w:szCs w:val="20"/>
        </w:rPr>
        <w:t xml:space="preserve"> deverá ser composta por três membros </w:t>
      </w:r>
      <w:r w:rsidRPr="003B5341">
        <w:rPr>
          <w:rFonts w:ascii="Arial" w:hAnsi="Arial" w:cs="Arial"/>
          <w:sz w:val="20"/>
          <w:szCs w:val="20"/>
        </w:rPr>
        <w:t xml:space="preserve">titulares </w:t>
      </w:r>
      <w:r w:rsidR="00CB7B83" w:rsidRPr="003B5341">
        <w:rPr>
          <w:rFonts w:ascii="Arial" w:hAnsi="Arial" w:cs="Arial"/>
          <w:sz w:val="20"/>
          <w:szCs w:val="20"/>
        </w:rPr>
        <w:t xml:space="preserve">que possuam título de Doutor na área de Química e/ou afins, sendo pelo menos, </w:t>
      </w:r>
      <w:r w:rsidR="00F97446" w:rsidRPr="003B5341">
        <w:rPr>
          <w:rFonts w:ascii="Arial" w:hAnsi="Arial" w:cs="Arial"/>
          <w:sz w:val="20"/>
          <w:szCs w:val="20"/>
        </w:rPr>
        <w:t xml:space="preserve">um membro, obrigatoriamente, docente do Programa, </w:t>
      </w:r>
      <w:r w:rsidR="005C7F32" w:rsidRPr="003B5341">
        <w:rPr>
          <w:rFonts w:ascii="Arial" w:hAnsi="Arial" w:cs="Arial"/>
          <w:sz w:val="20"/>
          <w:szCs w:val="20"/>
        </w:rPr>
        <w:t xml:space="preserve">que será o presidente da banca, não sendo permitida a participação </w:t>
      </w:r>
      <w:r w:rsidRPr="003B5341">
        <w:rPr>
          <w:rFonts w:ascii="Arial" w:hAnsi="Arial" w:cs="Arial"/>
          <w:sz w:val="20"/>
          <w:szCs w:val="20"/>
        </w:rPr>
        <w:t>do(s) orientador(es)</w:t>
      </w:r>
      <w:r w:rsidR="005C7F32" w:rsidRPr="003B5341">
        <w:rPr>
          <w:rFonts w:ascii="Arial" w:hAnsi="Arial" w:cs="Arial"/>
          <w:sz w:val="20"/>
          <w:szCs w:val="20"/>
        </w:rPr>
        <w:t>.</w:t>
      </w:r>
      <w:r w:rsidRPr="003B5341">
        <w:rPr>
          <w:rFonts w:ascii="Arial" w:hAnsi="Arial" w:cs="Arial"/>
          <w:sz w:val="20"/>
          <w:szCs w:val="20"/>
        </w:rPr>
        <w:t xml:space="preserve"> </w:t>
      </w:r>
      <w:r w:rsidR="001666F7" w:rsidRPr="003B5341">
        <w:rPr>
          <w:rFonts w:ascii="Arial" w:hAnsi="Arial" w:cs="Arial"/>
          <w:sz w:val="20"/>
          <w:szCs w:val="20"/>
        </w:rPr>
        <w:t>Será</w:t>
      </w:r>
      <w:r w:rsidRPr="003B5341">
        <w:rPr>
          <w:rFonts w:ascii="Arial" w:hAnsi="Arial" w:cs="Arial"/>
          <w:sz w:val="20"/>
          <w:szCs w:val="20"/>
        </w:rPr>
        <w:t xml:space="preserve"> necessária a indicação de um membro suplente</w:t>
      </w:r>
      <w:r w:rsidR="001666F7" w:rsidRPr="003B5341">
        <w:rPr>
          <w:rFonts w:ascii="Arial" w:hAnsi="Arial" w:cs="Arial"/>
          <w:sz w:val="20"/>
          <w:szCs w:val="20"/>
        </w:rPr>
        <w:t xml:space="preserve"> para </w:t>
      </w:r>
      <w:r w:rsidR="00E439C8" w:rsidRPr="003B5341">
        <w:rPr>
          <w:rFonts w:ascii="Arial" w:hAnsi="Arial" w:cs="Arial"/>
          <w:sz w:val="20"/>
          <w:szCs w:val="20"/>
        </w:rPr>
        <w:t>a</w:t>
      </w:r>
      <w:r w:rsidR="001666F7" w:rsidRPr="003B5341">
        <w:rPr>
          <w:rFonts w:ascii="Arial" w:hAnsi="Arial" w:cs="Arial"/>
          <w:sz w:val="20"/>
          <w:szCs w:val="20"/>
        </w:rPr>
        <w:t xml:space="preserve"> homologação da banca.</w:t>
      </w:r>
    </w:p>
    <w:p w14:paraId="60A80119" w14:textId="77777777" w:rsidR="00004138" w:rsidRPr="003B5341" w:rsidRDefault="001666F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7</w:t>
      </w:r>
      <w:r w:rsidR="00F937A9" w:rsidRPr="003B5341">
        <w:rPr>
          <w:rFonts w:ascii="Arial" w:hAnsi="Arial" w:cs="Arial"/>
          <w:b/>
          <w:sz w:val="20"/>
          <w:szCs w:val="20"/>
        </w:rPr>
        <w:t>.</w:t>
      </w:r>
      <w:r w:rsidR="001B4B07" w:rsidRPr="003B5341">
        <w:rPr>
          <w:rFonts w:ascii="Arial" w:hAnsi="Arial" w:cs="Arial"/>
          <w:b/>
          <w:sz w:val="20"/>
          <w:szCs w:val="20"/>
        </w:rPr>
        <w:t xml:space="preserve"> </w:t>
      </w:r>
      <w:r w:rsidR="001B4B07" w:rsidRPr="003B5341">
        <w:rPr>
          <w:rFonts w:ascii="Arial" w:hAnsi="Arial" w:cs="Arial"/>
          <w:sz w:val="20"/>
          <w:szCs w:val="20"/>
        </w:rPr>
        <w:t>Ao aluno caberá</w:t>
      </w:r>
      <w:r w:rsidR="001B4B07" w:rsidRPr="003B5341">
        <w:rPr>
          <w:rFonts w:ascii="Arial" w:hAnsi="Arial" w:cs="Arial"/>
          <w:b/>
          <w:sz w:val="20"/>
          <w:szCs w:val="20"/>
        </w:rPr>
        <w:t xml:space="preserve"> </w:t>
      </w:r>
      <w:r w:rsidR="001B4B07" w:rsidRPr="003B5341">
        <w:rPr>
          <w:rFonts w:ascii="Arial" w:hAnsi="Arial" w:cs="Arial"/>
          <w:sz w:val="20"/>
          <w:szCs w:val="20"/>
        </w:rPr>
        <w:t xml:space="preserve">o </w:t>
      </w:r>
      <w:r w:rsidR="00004138" w:rsidRPr="003B5341">
        <w:rPr>
          <w:rFonts w:ascii="Arial" w:hAnsi="Arial" w:cs="Arial"/>
          <w:sz w:val="20"/>
          <w:szCs w:val="20"/>
        </w:rPr>
        <w:t>direito de optar por uma se</w:t>
      </w:r>
      <w:r w:rsidR="00370755" w:rsidRPr="003B5341">
        <w:rPr>
          <w:rFonts w:ascii="Arial" w:hAnsi="Arial" w:cs="Arial"/>
          <w:sz w:val="20"/>
          <w:szCs w:val="20"/>
        </w:rPr>
        <w:t>ss</w:t>
      </w:r>
      <w:r w:rsidR="00004138" w:rsidRPr="003B5341">
        <w:rPr>
          <w:rFonts w:ascii="Arial" w:hAnsi="Arial" w:cs="Arial"/>
          <w:sz w:val="20"/>
          <w:szCs w:val="20"/>
        </w:rPr>
        <w:t>ão de EGC pública ou restrita aos membros da Comissão Examinadora.</w:t>
      </w:r>
    </w:p>
    <w:p w14:paraId="283F1219" w14:textId="77777777" w:rsidR="0035664B" w:rsidRPr="003B5341" w:rsidRDefault="001666F7" w:rsidP="00EA256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8</w:t>
      </w:r>
      <w:r w:rsidR="0065002F" w:rsidRPr="003B5341">
        <w:rPr>
          <w:rFonts w:ascii="Arial" w:hAnsi="Arial" w:cs="Arial"/>
          <w:b/>
          <w:sz w:val="20"/>
          <w:szCs w:val="20"/>
        </w:rPr>
        <w:t>.</w:t>
      </w:r>
      <w:r w:rsidR="006E62B3" w:rsidRPr="003B5341">
        <w:rPr>
          <w:rFonts w:ascii="Arial" w:hAnsi="Arial" w:cs="Arial"/>
          <w:b/>
          <w:sz w:val="20"/>
          <w:szCs w:val="20"/>
        </w:rPr>
        <w:t xml:space="preserve"> </w:t>
      </w:r>
      <w:r w:rsidR="006E62B3" w:rsidRPr="003B5341">
        <w:rPr>
          <w:rFonts w:ascii="Arial" w:hAnsi="Arial" w:cs="Arial"/>
          <w:sz w:val="20"/>
          <w:szCs w:val="20"/>
        </w:rPr>
        <w:t xml:space="preserve">A </w:t>
      </w:r>
      <w:r w:rsidR="007D1BCA" w:rsidRPr="003B5341">
        <w:rPr>
          <w:rFonts w:ascii="Arial" w:hAnsi="Arial" w:cs="Arial"/>
          <w:sz w:val="20"/>
          <w:szCs w:val="20"/>
        </w:rPr>
        <w:t>P</w:t>
      </w:r>
      <w:r w:rsidR="006E62B3" w:rsidRPr="003B5341">
        <w:rPr>
          <w:rFonts w:ascii="Arial" w:hAnsi="Arial" w:cs="Arial"/>
          <w:sz w:val="20"/>
          <w:szCs w:val="20"/>
        </w:rPr>
        <w:t>roposta</w:t>
      </w:r>
      <w:r w:rsidR="006E62B3" w:rsidRPr="003B5341">
        <w:rPr>
          <w:rFonts w:ascii="Arial" w:hAnsi="Arial" w:cs="Arial"/>
          <w:b/>
          <w:sz w:val="20"/>
          <w:szCs w:val="20"/>
        </w:rPr>
        <w:t xml:space="preserve"> </w:t>
      </w:r>
      <w:r w:rsidR="00FD4D5F" w:rsidRPr="003B5341">
        <w:rPr>
          <w:rFonts w:ascii="Arial" w:hAnsi="Arial" w:cs="Arial"/>
          <w:sz w:val="20"/>
          <w:szCs w:val="20"/>
        </w:rPr>
        <w:t>deverá ter no máximo 12 (doze) páginas</w:t>
      </w:r>
      <w:r w:rsidR="00B857FB" w:rsidRPr="003B5341">
        <w:rPr>
          <w:rFonts w:ascii="Arial" w:hAnsi="Arial" w:cs="Arial"/>
          <w:sz w:val="20"/>
          <w:szCs w:val="20"/>
        </w:rPr>
        <w:t xml:space="preserve"> em tamanho A4 e encadernadas. A</w:t>
      </w:r>
      <w:r w:rsidR="00297FD4" w:rsidRPr="003B5341">
        <w:rPr>
          <w:rFonts w:ascii="Arial" w:hAnsi="Arial" w:cs="Arial"/>
          <w:sz w:val="20"/>
          <w:szCs w:val="20"/>
        </w:rPr>
        <w:t xml:space="preserve"> 1</w:t>
      </w:r>
      <w:r w:rsidR="00297FD4" w:rsidRPr="003B5341">
        <w:rPr>
          <w:rFonts w:ascii="Arial" w:hAnsi="Arial" w:cs="Arial"/>
          <w:sz w:val="20"/>
          <w:szCs w:val="20"/>
          <w:vertAlign w:val="superscript"/>
        </w:rPr>
        <w:t>a</w:t>
      </w:r>
      <w:r w:rsidR="00297FD4" w:rsidRPr="003B5341">
        <w:rPr>
          <w:rFonts w:ascii="Arial" w:hAnsi="Arial" w:cs="Arial"/>
          <w:sz w:val="20"/>
          <w:szCs w:val="20"/>
        </w:rPr>
        <w:t xml:space="preserve"> folha deve</w:t>
      </w:r>
      <w:r w:rsidRPr="003B5341">
        <w:rPr>
          <w:rFonts w:ascii="Arial" w:hAnsi="Arial" w:cs="Arial"/>
          <w:sz w:val="20"/>
          <w:szCs w:val="20"/>
        </w:rPr>
        <w:t>rá</w:t>
      </w:r>
      <w:r w:rsidR="00297FD4" w:rsidRPr="003B5341">
        <w:rPr>
          <w:rFonts w:ascii="Arial" w:hAnsi="Arial" w:cs="Arial"/>
          <w:sz w:val="20"/>
          <w:szCs w:val="20"/>
        </w:rPr>
        <w:t xml:space="preserve"> ser a capa da proposta. A 2</w:t>
      </w:r>
      <w:r w:rsidR="00297FD4" w:rsidRPr="003B5341">
        <w:rPr>
          <w:rFonts w:ascii="Arial" w:hAnsi="Arial" w:cs="Arial"/>
          <w:sz w:val="20"/>
          <w:szCs w:val="20"/>
          <w:vertAlign w:val="superscript"/>
        </w:rPr>
        <w:t>a</w:t>
      </w:r>
      <w:r w:rsidR="00297FD4" w:rsidRPr="003B5341">
        <w:rPr>
          <w:rFonts w:ascii="Arial" w:hAnsi="Arial" w:cs="Arial"/>
          <w:sz w:val="20"/>
          <w:szCs w:val="20"/>
        </w:rPr>
        <w:t xml:space="preserve"> folha</w:t>
      </w:r>
      <w:r w:rsidR="00940A59" w:rsidRPr="003B5341">
        <w:rPr>
          <w:rFonts w:ascii="Arial" w:hAnsi="Arial" w:cs="Arial"/>
          <w:sz w:val="20"/>
          <w:szCs w:val="20"/>
        </w:rPr>
        <w:t xml:space="preserve"> deve</w:t>
      </w:r>
      <w:r w:rsidRPr="003B5341">
        <w:rPr>
          <w:rFonts w:ascii="Arial" w:hAnsi="Arial" w:cs="Arial"/>
          <w:sz w:val="20"/>
          <w:szCs w:val="20"/>
        </w:rPr>
        <w:t>rá</w:t>
      </w:r>
      <w:r w:rsidR="00940A59" w:rsidRPr="003B5341">
        <w:rPr>
          <w:rFonts w:ascii="Arial" w:hAnsi="Arial" w:cs="Arial"/>
          <w:sz w:val="20"/>
          <w:szCs w:val="20"/>
        </w:rPr>
        <w:t xml:space="preserve"> constar</w:t>
      </w:r>
      <w:r w:rsidR="00FC509C" w:rsidRPr="003B5341">
        <w:rPr>
          <w:rFonts w:ascii="Arial" w:hAnsi="Arial" w:cs="Arial"/>
          <w:sz w:val="20"/>
          <w:szCs w:val="20"/>
        </w:rPr>
        <w:t xml:space="preserve"> os principais objetivos do EGC (itens 1-2</w:t>
      </w:r>
      <w:r w:rsidR="00297FD4" w:rsidRPr="003B5341">
        <w:rPr>
          <w:rFonts w:ascii="Arial" w:hAnsi="Arial" w:cs="Arial"/>
          <w:sz w:val="20"/>
          <w:szCs w:val="20"/>
        </w:rPr>
        <w:t xml:space="preserve"> acima</w:t>
      </w:r>
      <w:r w:rsidR="00FC509C" w:rsidRPr="003B5341">
        <w:rPr>
          <w:rFonts w:ascii="Arial" w:hAnsi="Arial" w:cs="Arial"/>
          <w:sz w:val="20"/>
          <w:szCs w:val="20"/>
        </w:rPr>
        <w:t>)</w:t>
      </w:r>
      <w:r w:rsidRPr="003B5341">
        <w:rPr>
          <w:rFonts w:ascii="Arial" w:hAnsi="Arial" w:cs="Arial"/>
          <w:sz w:val="20"/>
          <w:szCs w:val="20"/>
        </w:rPr>
        <w:t>. D</w:t>
      </w:r>
      <w:r w:rsidR="00FA729C" w:rsidRPr="003B5341">
        <w:rPr>
          <w:rFonts w:ascii="Arial" w:hAnsi="Arial" w:cs="Arial"/>
          <w:sz w:val="20"/>
          <w:szCs w:val="20"/>
        </w:rPr>
        <w:t>a 3</w:t>
      </w:r>
      <w:r w:rsidR="00FA729C" w:rsidRPr="003B5341">
        <w:rPr>
          <w:rFonts w:ascii="Arial" w:hAnsi="Arial" w:cs="Arial"/>
          <w:sz w:val="20"/>
          <w:szCs w:val="20"/>
          <w:vertAlign w:val="superscript"/>
        </w:rPr>
        <w:t>a</w:t>
      </w:r>
      <w:r w:rsidR="00FA729C" w:rsidRPr="003B5341">
        <w:rPr>
          <w:rFonts w:ascii="Arial" w:hAnsi="Arial" w:cs="Arial"/>
          <w:sz w:val="20"/>
          <w:szCs w:val="20"/>
        </w:rPr>
        <w:t xml:space="preserve"> até a 12</w:t>
      </w:r>
      <w:r w:rsidR="00FA729C" w:rsidRPr="003B5341">
        <w:rPr>
          <w:rFonts w:ascii="Arial" w:hAnsi="Arial" w:cs="Arial"/>
          <w:sz w:val="20"/>
          <w:szCs w:val="20"/>
          <w:vertAlign w:val="superscript"/>
        </w:rPr>
        <w:t>a</w:t>
      </w:r>
      <w:r w:rsidR="00FA729C" w:rsidRPr="003B5341">
        <w:rPr>
          <w:rFonts w:ascii="Arial" w:hAnsi="Arial" w:cs="Arial"/>
          <w:sz w:val="20"/>
          <w:szCs w:val="20"/>
        </w:rPr>
        <w:t xml:space="preserve"> deve</w:t>
      </w:r>
      <w:r w:rsidRPr="003B5341">
        <w:rPr>
          <w:rFonts w:ascii="Arial" w:hAnsi="Arial" w:cs="Arial"/>
          <w:sz w:val="20"/>
          <w:szCs w:val="20"/>
        </w:rPr>
        <w:t>rá</w:t>
      </w:r>
      <w:r w:rsidR="00FA729C" w:rsidRPr="003B5341">
        <w:rPr>
          <w:rFonts w:ascii="Arial" w:hAnsi="Arial" w:cs="Arial"/>
          <w:sz w:val="20"/>
          <w:szCs w:val="20"/>
        </w:rPr>
        <w:t xml:space="preserve"> ser escrita a proposta constando</w:t>
      </w:r>
      <w:r w:rsidR="00B5133E" w:rsidRPr="003B5341">
        <w:rPr>
          <w:rFonts w:ascii="Arial" w:hAnsi="Arial" w:cs="Arial"/>
          <w:b/>
          <w:sz w:val="20"/>
          <w:szCs w:val="20"/>
        </w:rPr>
        <w:t>, pelo menos,</w:t>
      </w:r>
      <w:r w:rsidR="00FA729C" w:rsidRPr="003B5341">
        <w:rPr>
          <w:rFonts w:ascii="Arial" w:hAnsi="Arial" w:cs="Arial"/>
          <w:sz w:val="20"/>
          <w:szCs w:val="20"/>
        </w:rPr>
        <w:t xml:space="preserve"> os </w:t>
      </w:r>
      <w:r w:rsidRPr="003B5341">
        <w:rPr>
          <w:rFonts w:ascii="Arial" w:hAnsi="Arial" w:cs="Arial"/>
          <w:sz w:val="20"/>
          <w:szCs w:val="20"/>
        </w:rPr>
        <w:t xml:space="preserve">seguintes </w:t>
      </w:r>
      <w:r w:rsidR="00FA729C" w:rsidRPr="003B5341">
        <w:rPr>
          <w:rFonts w:ascii="Arial" w:hAnsi="Arial" w:cs="Arial"/>
          <w:sz w:val="20"/>
          <w:szCs w:val="20"/>
        </w:rPr>
        <w:t xml:space="preserve">itens: Resumo, Introdução, Objetivos e </w:t>
      </w:r>
      <w:r w:rsidR="00B5133E" w:rsidRPr="003B5341">
        <w:rPr>
          <w:rFonts w:ascii="Arial" w:hAnsi="Arial" w:cs="Arial"/>
          <w:sz w:val="20"/>
          <w:szCs w:val="20"/>
        </w:rPr>
        <w:t>Justificativas</w:t>
      </w:r>
      <w:r w:rsidR="00FA729C" w:rsidRPr="003B5341">
        <w:rPr>
          <w:rFonts w:ascii="Arial" w:hAnsi="Arial" w:cs="Arial"/>
          <w:sz w:val="20"/>
          <w:szCs w:val="20"/>
        </w:rPr>
        <w:t>, Metodologia</w:t>
      </w:r>
      <w:r w:rsidRPr="003B5341">
        <w:rPr>
          <w:rFonts w:ascii="Arial" w:hAnsi="Arial" w:cs="Arial"/>
          <w:sz w:val="20"/>
          <w:szCs w:val="20"/>
        </w:rPr>
        <w:t xml:space="preserve"> e</w:t>
      </w:r>
      <w:r w:rsidR="00FA729C" w:rsidRPr="003B5341">
        <w:rPr>
          <w:rFonts w:ascii="Arial" w:hAnsi="Arial" w:cs="Arial"/>
          <w:sz w:val="20"/>
          <w:szCs w:val="20"/>
        </w:rPr>
        <w:t xml:space="preserve"> Bibliografia.</w:t>
      </w:r>
      <w:r w:rsidR="007D58F6" w:rsidRPr="003B5341">
        <w:rPr>
          <w:rFonts w:ascii="Arial" w:hAnsi="Arial" w:cs="Arial"/>
          <w:sz w:val="20"/>
          <w:szCs w:val="20"/>
        </w:rPr>
        <w:t xml:space="preserve"> </w:t>
      </w:r>
      <w:r w:rsidR="008D69D7" w:rsidRPr="003B5341">
        <w:rPr>
          <w:rFonts w:ascii="Arial" w:hAnsi="Arial" w:cs="Arial"/>
          <w:sz w:val="20"/>
          <w:szCs w:val="20"/>
        </w:rPr>
        <w:t>Ao final</w:t>
      </w:r>
      <w:r w:rsidRPr="003B5341">
        <w:rPr>
          <w:rFonts w:ascii="Arial" w:hAnsi="Arial" w:cs="Arial"/>
          <w:sz w:val="20"/>
          <w:szCs w:val="20"/>
        </w:rPr>
        <w:t xml:space="preserve"> da proposta</w:t>
      </w:r>
      <w:r w:rsidR="008D69D7" w:rsidRPr="003B5341">
        <w:rPr>
          <w:rFonts w:ascii="Arial" w:hAnsi="Arial" w:cs="Arial"/>
          <w:sz w:val="20"/>
          <w:szCs w:val="20"/>
        </w:rPr>
        <w:t xml:space="preserve">, </w:t>
      </w:r>
      <w:r w:rsidRPr="003B5341">
        <w:rPr>
          <w:rFonts w:ascii="Arial" w:hAnsi="Arial" w:cs="Arial"/>
          <w:sz w:val="20"/>
          <w:szCs w:val="20"/>
        </w:rPr>
        <w:t xml:space="preserve">o aluno deverá </w:t>
      </w:r>
      <w:r w:rsidR="00353DAE" w:rsidRPr="003B5341">
        <w:rPr>
          <w:rFonts w:ascii="Arial" w:hAnsi="Arial" w:cs="Arial"/>
          <w:sz w:val="20"/>
          <w:szCs w:val="20"/>
        </w:rPr>
        <w:t>incluir um anexo contendo um</w:t>
      </w:r>
      <w:r w:rsidR="00D97FF3" w:rsidRPr="003B5341">
        <w:rPr>
          <w:rFonts w:ascii="Arial" w:hAnsi="Arial" w:cs="Arial"/>
          <w:sz w:val="20"/>
          <w:szCs w:val="20"/>
        </w:rPr>
        <w:t xml:space="preserve"> resumo do </w:t>
      </w:r>
      <w:r w:rsidRPr="003B5341">
        <w:rPr>
          <w:rFonts w:ascii="Arial" w:hAnsi="Arial" w:cs="Arial"/>
          <w:sz w:val="20"/>
          <w:szCs w:val="20"/>
        </w:rPr>
        <w:t xml:space="preserve">seu </w:t>
      </w:r>
      <w:r w:rsidR="00D97FF3" w:rsidRPr="003B5341">
        <w:rPr>
          <w:rFonts w:ascii="Arial" w:hAnsi="Arial" w:cs="Arial"/>
          <w:sz w:val="20"/>
          <w:szCs w:val="20"/>
        </w:rPr>
        <w:t xml:space="preserve">trabalho de Tese (máximo </w:t>
      </w:r>
      <w:r w:rsidRPr="003B5341">
        <w:rPr>
          <w:rFonts w:ascii="Arial" w:hAnsi="Arial" w:cs="Arial"/>
          <w:sz w:val="20"/>
          <w:szCs w:val="20"/>
        </w:rPr>
        <w:t xml:space="preserve">de </w:t>
      </w:r>
      <w:r w:rsidR="00D97FF3" w:rsidRPr="003B5341">
        <w:rPr>
          <w:rFonts w:ascii="Arial" w:hAnsi="Arial" w:cs="Arial"/>
          <w:sz w:val="20"/>
          <w:szCs w:val="20"/>
        </w:rPr>
        <w:t>duas páginas)</w:t>
      </w:r>
      <w:r w:rsidRPr="003B5341">
        <w:rPr>
          <w:rFonts w:ascii="Arial" w:hAnsi="Arial" w:cs="Arial"/>
          <w:sz w:val="20"/>
          <w:szCs w:val="20"/>
        </w:rPr>
        <w:t>.</w:t>
      </w:r>
    </w:p>
    <w:p w14:paraId="16A5FFC8" w14:textId="77777777" w:rsidR="00B12E6A" w:rsidRPr="003B5341" w:rsidRDefault="001666F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9</w:t>
      </w:r>
      <w:r w:rsidR="006C6532" w:rsidRPr="003B5341">
        <w:rPr>
          <w:rFonts w:ascii="Arial" w:hAnsi="Arial" w:cs="Arial"/>
          <w:b/>
          <w:sz w:val="20"/>
          <w:szCs w:val="20"/>
        </w:rPr>
        <w:t>.</w:t>
      </w:r>
      <w:r w:rsidR="00471D06" w:rsidRPr="003B5341">
        <w:rPr>
          <w:rFonts w:ascii="Arial" w:hAnsi="Arial" w:cs="Arial"/>
          <w:b/>
          <w:sz w:val="20"/>
          <w:szCs w:val="20"/>
        </w:rPr>
        <w:t xml:space="preserve"> </w:t>
      </w:r>
      <w:r w:rsidR="00B12E6A" w:rsidRPr="003B5341">
        <w:rPr>
          <w:rFonts w:ascii="Arial" w:hAnsi="Arial" w:cs="Arial"/>
          <w:sz w:val="20"/>
          <w:szCs w:val="20"/>
        </w:rPr>
        <w:t>A Proposta deverá ser entregue aos membros da banca com antecedência mínima de 15 dias corridos à data da defesa.</w:t>
      </w:r>
    </w:p>
    <w:p w14:paraId="7952660F" w14:textId="77777777" w:rsidR="00FF15C4" w:rsidRPr="003B5341" w:rsidRDefault="001666F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10</w:t>
      </w:r>
      <w:r w:rsidR="00B12E6A" w:rsidRPr="003B5341">
        <w:rPr>
          <w:rFonts w:ascii="Arial" w:hAnsi="Arial" w:cs="Arial"/>
          <w:b/>
          <w:sz w:val="20"/>
          <w:szCs w:val="20"/>
        </w:rPr>
        <w:t>.</w:t>
      </w:r>
      <w:r w:rsidR="00B8036D" w:rsidRPr="003B5341">
        <w:rPr>
          <w:rFonts w:ascii="Arial" w:hAnsi="Arial" w:cs="Arial"/>
          <w:b/>
          <w:sz w:val="20"/>
          <w:szCs w:val="20"/>
        </w:rPr>
        <w:t xml:space="preserve"> </w:t>
      </w:r>
      <w:r w:rsidR="00516AA1" w:rsidRPr="003B5341">
        <w:rPr>
          <w:rFonts w:ascii="Arial" w:hAnsi="Arial" w:cs="Arial"/>
          <w:sz w:val="20"/>
          <w:szCs w:val="20"/>
        </w:rPr>
        <w:t>A sessão do exame consistirá de uma apresentação audiovisual da proposta, em até 30 minutos</w:t>
      </w:r>
      <w:r w:rsidR="0035664B" w:rsidRPr="003B5341">
        <w:rPr>
          <w:rFonts w:ascii="Arial" w:hAnsi="Arial" w:cs="Arial"/>
          <w:sz w:val="20"/>
          <w:szCs w:val="20"/>
        </w:rPr>
        <w:t>,</w:t>
      </w:r>
      <w:r w:rsidR="00516AA1" w:rsidRPr="003B5341">
        <w:rPr>
          <w:rFonts w:ascii="Arial" w:hAnsi="Arial" w:cs="Arial"/>
          <w:sz w:val="20"/>
          <w:szCs w:val="20"/>
        </w:rPr>
        <w:t xml:space="preserve"> seguida de arguição oral dos membros da Comissão Examinadora, com duração </w:t>
      </w:r>
      <w:r w:rsidR="0035664B" w:rsidRPr="003B5341">
        <w:rPr>
          <w:rFonts w:ascii="Arial" w:hAnsi="Arial" w:cs="Arial"/>
          <w:sz w:val="20"/>
          <w:szCs w:val="20"/>
        </w:rPr>
        <w:t xml:space="preserve">de até </w:t>
      </w:r>
      <w:r w:rsidR="004C50CC" w:rsidRPr="003B5341">
        <w:rPr>
          <w:rFonts w:ascii="Arial" w:hAnsi="Arial" w:cs="Arial"/>
          <w:sz w:val="20"/>
          <w:szCs w:val="20"/>
        </w:rPr>
        <w:t>30</w:t>
      </w:r>
      <w:r w:rsidR="0035664B" w:rsidRPr="003B5341">
        <w:rPr>
          <w:rFonts w:ascii="Arial" w:hAnsi="Arial" w:cs="Arial"/>
          <w:sz w:val="20"/>
          <w:szCs w:val="20"/>
        </w:rPr>
        <w:t xml:space="preserve"> minutos para cada examinador</w:t>
      </w:r>
      <w:r w:rsidR="001E184D" w:rsidRPr="003B5341">
        <w:rPr>
          <w:rFonts w:ascii="Arial" w:hAnsi="Arial" w:cs="Arial"/>
          <w:sz w:val="20"/>
          <w:szCs w:val="20"/>
        </w:rPr>
        <w:t>.</w:t>
      </w:r>
    </w:p>
    <w:p w14:paraId="69223573" w14:textId="77777777" w:rsidR="001C3129" w:rsidRPr="003B5341" w:rsidRDefault="001666F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11</w:t>
      </w:r>
      <w:r w:rsidR="00277306" w:rsidRPr="003B5341">
        <w:rPr>
          <w:rFonts w:ascii="Arial" w:hAnsi="Arial" w:cs="Arial"/>
          <w:b/>
          <w:sz w:val="20"/>
          <w:szCs w:val="20"/>
        </w:rPr>
        <w:t>.</w:t>
      </w:r>
      <w:r w:rsidR="00C4149E" w:rsidRPr="003B5341">
        <w:rPr>
          <w:rFonts w:ascii="Arial" w:hAnsi="Arial" w:cs="Arial"/>
          <w:sz w:val="20"/>
          <w:szCs w:val="20"/>
        </w:rPr>
        <w:t xml:space="preserve"> </w:t>
      </w:r>
      <w:r w:rsidR="00470AE1" w:rsidRPr="003B5341">
        <w:rPr>
          <w:rFonts w:ascii="Arial" w:hAnsi="Arial" w:cs="Arial"/>
          <w:sz w:val="20"/>
          <w:szCs w:val="20"/>
        </w:rPr>
        <w:t>A avaliação do aluno se baseará</w:t>
      </w:r>
      <w:r w:rsidR="00AD71BA" w:rsidRPr="003B5341">
        <w:rPr>
          <w:rFonts w:ascii="Arial" w:hAnsi="Arial" w:cs="Arial"/>
          <w:sz w:val="20"/>
          <w:szCs w:val="20"/>
        </w:rPr>
        <w:t>,</w:t>
      </w:r>
      <w:r w:rsidR="00470AE1" w:rsidRPr="003B5341">
        <w:rPr>
          <w:rFonts w:ascii="Arial" w:hAnsi="Arial" w:cs="Arial"/>
          <w:sz w:val="20"/>
          <w:szCs w:val="20"/>
        </w:rPr>
        <w:t xml:space="preserve"> principalmente</w:t>
      </w:r>
      <w:r w:rsidR="00AD71BA" w:rsidRPr="003B5341">
        <w:rPr>
          <w:rFonts w:ascii="Arial" w:hAnsi="Arial" w:cs="Arial"/>
          <w:sz w:val="20"/>
          <w:szCs w:val="20"/>
        </w:rPr>
        <w:t>,</w:t>
      </w:r>
      <w:r w:rsidR="00BD3286" w:rsidRPr="003B5341">
        <w:rPr>
          <w:rFonts w:ascii="Arial" w:hAnsi="Arial" w:cs="Arial"/>
          <w:sz w:val="20"/>
          <w:szCs w:val="20"/>
        </w:rPr>
        <w:t xml:space="preserve"> no</w:t>
      </w:r>
      <w:r w:rsidR="00AD71BA" w:rsidRPr="003B5341">
        <w:rPr>
          <w:rFonts w:ascii="Arial" w:hAnsi="Arial" w:cs="Arial"/>
          <w:sz w:val="20"/>
          <w:szCs w:val="20"/>
        </w:rPr>
        <w:t>s</w:t>
      </w:r>
      <w:r w:rsidR="00BD3286" w:rsidRPr="003B5341">
        <w:rPr>
          <w:rFonts w:ascii="Arial" w:hAnsi="Arial" w:cs="Arial"/>
          <w:sz w:val="20"/>
          <w:szCs w:val="20"/>
        </w:rPr>
        <w:t xml:space="preserve"> seus conhecimentos químicos gerais e nos seus conhecimentos químicos específicos da proposta de pesquisa apresentada.</w:t>
      </w:r>
    </w:p>
    <w:p w14:paraId="60695B1C" w14:textId="77777777" w:rsidR="0074117B" w:rsidRPr="003B5341" w:rsidRDefault="001666F7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12</w:t>
      </w:r>
      <w:r w:rsidR="00C672E6" w:rsidRPr="003B5341">
        <w:rPr>
          <w:rFonts w:ascii="Arial" w:hAnsi="Arial" w:cs="Arial"/>
          <w:b/>
          <w:sz w:val="20"/>
          <w:szCs w:val="20"/>
        </w:rPr>
        <w:t>.</w:t>
      </w:r>
      <w:r w:rsidR="00C672E6" w:rsidRPr="003B5341">
        <w:rPr>
          <w:rFonts w:ascii="Arial" w:hAnsi="Arial" w:cs="Arial"/>
          <w:sz w:val="20"/>
          <w:szCs w:val="20"/>
        </w:rPr>
        <w:t xml:space="preserve"> Após a sessão do exame</w:t>
      </w:r>
      <w:r w:rsidR="001E184D" w:rsidRPr="003B5341">
        <w:rPr>
          <w:rFonts w:ascii="Arial" w:hAnsi="Arial" w:cs="Arial"/>
          <w:sz w:val="20"/>
          <w:szCs w:val="20"/>
        </w:rPr>
        <w:t>, o resultado deverá ser dado pela aprovação ou reprovação do aluno, através de parecer fundamentado, por escrito.</w:t>
      </w:r>
    </w:p>
    <w:p w14:paraId="44D93550" w14:textId="77777777" w:rsidR="001E0253" w:rsidRPr="003B5341" w:rsidRDefault="00AD71BA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lastRenderedPageBreak/>
        <w:t>13</w:t>
      </w:r>
      <w:r w:rsidR="001E184D" w:rsidRPr="003B5341">
        <w:rPr>
          <w:rFonts w:ascii="Arial" w:hAnsi="Arial" w:cs="Arial"/>
          <w:b/>
          <w:sz w:val="20"/>
          <w:szCs w:val="20"/>
        </w:rPr>
        <w:t xml:space="preserve">. </w:t>
      </w:r>
      <w:r w:rsidR="001E184D" w:rsidRPr="003B5341">
        <w:rPr>
          <w:rFonts w:ascii="Arial" w:hAnsi="Arial" w:cs="Arial"/>
          <w:sz w:val="20"/>
          <w:szCs w:val="20"/>
        </w:rPr>
        <w:t xml:space="preserve">O aluno reprovado </w:t>
      </w:r>
      <w:r w:rsidR="001A453E" w:rsidRPr="003B5341">
        <w:rPr>
          <w:rFonts w:ascii="Arial" w:hAnsi="Arial" w:cs="Arial"/>
          <w:sz w:val="20"/>
          <w:szCs w:val="20"/>
        </w:rPr>
        <w:t xml:space="preserve">deverá se submeter </w:t>
      </w:r>
      <w:r w:rsidRPr="003B5341">
        <w:rPr>
          <w:rFonts w:ascii="Arial" w:hAnsi="Arial" w:cs="Arial"/>
          <w:sz w:val="20"/>
          <w:szCs w:val="20"/>
        </w:rPr>
        <w:t xml:space="preserve">a um novo Exame Geral (será opcional manter a proposta inicial) </w:t>
      </w:r>
      <w:r w:rsidR="001A453E" w:rsidRPr="003B5341">
        <w:rPr>
          <w:rFonts w:ascii="Arial" w:hAnsi="Arial" w:cs="Arial"/>
          <w:sz w:val="20"/>
          <w:szCs w:val="20"/>
        </w:rPr>
        <w:t>em até 60 dias corridos, a contar da data do primeiro exame.</w:t>
      </w:r>
      <w:r w:rsidR="007252AF" w:rsidRPr="003B5341">
        <w:rPr>
          <w:rFonts w:ascii="Arial" w:hAnsi="Arial" w:cs="Arial"/>
          <w:sz w:val="20"/>
          <w:szCs w:val="20"/>
        </w:rPr>
        <w:t xml:space="preserve"> </w:t>
      </w:r>
      <w:r w:rsidR="00324EAF" w:rsidRPr="003B5341">
        <w:rPr>
          <w:rFonts w:ascii="Arial" w:hAnsi="Arial" w:cs="Arial"/>
          <w:sz w:val="20"/>
          <w:szCs w:val="20"/>
        </w:rPr>
        <w:t xml:space="preserve">O aluno deverá encaminhar uma </w:t>
      </w:r>
      <w:r w:rsidR="007252AF" w:rsidRPr="003B5341">
        <w:rPr>
          <w:rFonts w:ascii="Arial" w:hAnsi="Arial" w:cs="Arial"/>
          <w:sz w:val="20"/>
          <w:szCs w:val="20"/>
        </w:rPr>
        <w:t>nova Comissão Examinadora</w:t>
      </w:r>
      <w:r w:rsidR="00324EAF" w:rsidRPr="003B5341">
        <w:rPr>
          <w:rFonts w:ascii="Arial" w:hAnsi="Arial" w:cs="Arial"/>
          <w:sz w:val="20"/>
          <w:szCs w:val="20"/>
        </w:rPr>
        <w:t xml:space="preserve">, mantendo um dos membros internos e indicando dois novos membros. </w:t>
      </w:r>
    </w:p>
    <w:p w14:paraId="5BDF065E" w14:textId="77777777" w:rsidR="00324EAF" w:rsidRPr="003B5341" w:rsidRDefault="00AD71BA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14</w:t>
      </w:r>
      <w:r w:rsidR="00324EAF" w:rsidRPr="003B5341">
        <w:rPr>
          <w:rFonts w:ascii="Arial" w:hAnsi="Arial" w:cs="Arial"/>
          <w:b/>
          <w:sz w:val="20"/>
          <w:szCs w:val="20"/>
        </w:rPr>
        <w:t>.</w:t>
      </w:r>
      <w:r w:rsidR="00324EAF" w:rsidRPr="003B5341">
        <w:rPr>
          <w:rFonts w:ascii="Arial" w:hAnsi="Arial" w:cs="Arial"/>
          <w:sz w:val="20"/>
          <w:szCs w:val="20"/>
        </w:rPr>
        <w:t xml:space="preserve"> Em caso de uma segunda reprovação, o aluno será automaticamente desligado d</w:t>
      </w:r>
      <w:r w:rsidR="00D11BB0" w:rsidRPr="003B5341">
        <w:rPr>
          <w:rFonts w:ascii="Arial" w:hAnsi="Arial" w:cs="Arial"/>
          <w:sz w:val="20"/>
          <w:szCs w:val="20"/>
        </w:rPr>
        <w:t>o Programa de Pós-G</w:t>
      </w:r>
      <w:r w:rsidR="00324EAF" w:rsidRPr="003B5341">
        <w:rPr>
          <w:rFonts w:ascii="Arial" w:hAnsi="Arial" w:cs="Arial"/>
          <w:sz w:val="20"/>
          <w:szCs w:val="20"/>
        </w:rPr>
        <w:t>raduação em Química.</w:t>
      </w:r>
    </w:p>
    <w:p w14:paraId="160428DB" w14:textId="77777777" w:rsidR="00D11BB0" w:rsidRPr="003B5341" w:rsidRDefault="00AD71BA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15</w:t>
      </w:r>
      <w:r w:rsidR="00324EAF" w:rsidRPr="003B5341">
        <w:rPr>
          <w:rFonts w:ascii="Arial" w:hAnsi="Arial" w:cs="Arial"/>
          <w:b/>
          <w:sz w:val="20"/>
          <w:szCs w:val="20"/>
        </w:rPr>
        <w:t>.</w:t>
      </w:r>
      <w:r w:rsidR="00D11BB0" w:rsidRPr="003B5341">
        <w:rPr>
          <w:rFonts w:ascii="Arial" w:hAnsi="Arial" w:cs="Arial"/>
          <w:b/>
          <w:sz w:val="20"/>
          <w:szCs w:val="20"/>
        </w:rPr>
        <w:t xml:space="preserve"> </w:t>
      </w:r>
      <w:r w:rsidR="00D11BB0" w:rsidRPr="003B5341">
        <w:rPr>
          <w:rFonts w:ascii="Arial" w:hAnsi="Arial" w:cs="Arial"/>
          <w:sz w:val="20"/>
          <w:szCs w:val="20"/>
        </w:rPr>
        <w:t xml:space="preserve">O aluno de doutorado que não apresentar o Exame Geral de Conhecimentos dentro do prazo estabelecido (item </w:t>
      </w:r>
      <w:r w:rsidR="00E439C8" w:rsidRPr="003B5341">
        <w:rPr>
          <w:rFonts w:ascii="Arial" w:hAnsi="Arial" w:cs="Arial"/>
          <w:sz w:val="20"/>
          <w:szCs w:val="20"/>
        </w:rPr>
        <w:t>3</w:t>
      </w:r>
      <w:r w:rsidR="00D11BB0" w:rsidRPr="003B5341">
        <w:rPr>
          <w:rFonts w:ascii="Arial" w:hAnsi="Arial" w:cs="Arial"/>
          <w:sz w:val="20"/>
          <w:szCs w:val="20"/>
        </w:rPr>
        <w:t>) será desligado do Programa de Pós-Graduação em Química.</w:t>
      </w:r>
    </w:p>
    <w:p w14:paraId="38A011D5" w14:textId="77777777" w:rsidR="00D11BB0" w:rsidRPr="003B5341" w:rsidRDefault="00AD71BA" w:rsidP="00EA25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341">
        <w:rPr>
          <w:rFonts w:ascii="Arial" w:hAnsi="Arial" w:cs="Arial"/>
          <w:b/>
          <w:sz w:val="20"/>
          <w:szCs w:val="20"/>
        </w:rPr>
        <w:t>16</w:t>
      </w:r>
      <w:r w:rsidR="00D11BB0" w:rsidRPr="003B5341">
        <w:rPr>
          <w:rFonts w:ascii="Arial" w:hAnsi="Arial" w:cs="Arial"/>
          <w:b/>
          <w:sz w:val="20"/>
          <w:szCs w:val="20"/>
        </w:rPr>
        <w:t xml:space="preserve">. </w:t>
      </w:r>
      <w:r w:rsidR="00D11BB0" w:rsidRPr="003B5341">
        <w:rPr>
          <w:rFonts w:ascii="Arial" w:hAnsi="Arial" w:cs="Arial"/>
          <w:sz w:val="20"/>
          <w:szCs w:val="20"/>
        </w:rPr>
        <w:t>Casos especiais ou omissos serão resolvidos pelo Colegiado do Programa de Pós-Graduação em Química.</w:t>
      </w:r>
    </w:p>
    <w:p w14:paraId="6FD8DBA9" w14:textId="77777777" w:rsidR="00324EAF" w:rsidRPr="003B5341" w:rsidRDefault="00324EAF" w:rsidP="00EA256F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24EAF" w:rsidRPr="003B5341" w:rsidSect="00E82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D"/>
    <w:rsid w:val="00001995"/>
    <w:rsid w:val="00004138"/>
    <w:rsid w:val="000B3607"/>
    <w:rsid w:val="000D7CF1"/>
    <w:rsid w:val="00107714"/>
    <w:rsid w:val="00150E77"/>
    <w:rsid w:val="00153EDA"/>
    <w:rsid w:val="001666F7"/>
    <w:rsid w:val="001A453E"/>
    <w:rsid w:val="001B4B07"/>
    <w:rsid w:val="001B4EA2"/>
    <w:rsid w:val="001C3129"/>
    <w:rsid w:val="001E0253"/>
    <w:rsid w:val="001E184D"/>
    <w:rsid w:val="0024184D"/>
    <w:rsid w:val="00257198"/>
    <w:rsid w:val="00277306"/>
    <w:rsid w:val="00297FD4"/>
    <w:rsid w:val="002A794A"/>
    <w:rsid w:val="002C4D43"/>
    <w:rsid w:val="0031682F"/>
    <w:rsid w:val="00324EAF"/>
    <w:rsid w:val="00350EDF"/>
    <w:rsid w:val="00353DAE"/>
    <w:rsid w:val="0035664B"/>
    <w:rsid w:val="003613B2"/>
    <w:rsid w:val="00370755"/>
    <w:rsid w:val="003910F6"/>
    <w:rsid w:val="003A31BB"/>
    <w:rsid w:val="003A5F6F"/>
    <w:rsid w:val="003B5341"/>
    <w:rsid w:val="003B67E4"/>
    <w:rsid w:val="003B7F0E"/>
    <w:rsid w:val="003C6B8E"/>
    <w:rsid w:val="003D7765"/>
    <w:rsid w:val="003D7E6E"/>
    <w:rsid w:val="00470AE1"/>
    <w:rsid w:val="00471D06"/>
    <w:rsid w:val="00484A74"/>
    <w:rsid w:val="004C50CC"/>
    <w:rsid w:val="005102E0"/>
    <w:rsid w:val="00516AA1"/>
    <w:rsid w:val="005644E5"/>
    <w:rsid w:val="005C0C96"/>
    <w:rsid w:val="005C7F32"/>
    <w:rsid w:val="005D138C"/>
    <w:rsid w:val="00621F00"/>
    <w:rsid w:val="00623E66"/>
    <w:rsid w:val="0065002F"/>
    <w:rsid w:val="006A4AD0"/>
    <w:rsid w:val="006C6532"/>
    <w:rsid w:val="006E62B3"/>
    <w:rsid w:val="007252AF"/>
    <w:rsid w:val="00734638"/>
    <w:rsid w:val="0074117B"/>
    <w:rsid w:val="0077351C"/>
    <w:rsid w:val="007A4E88"/>
    <w:rsid w:val="007B441A"/>
    <w:rsid w:val="007B4F3C"/>
    <w:rsid w:val="007D1BCA"/>
    <w:rsid w:val="007D58F6"/>
    <w:rsid w:val="00855A27"/>
    <w:rsid w:val="00885F47"/>
    <w:rsid w:val="008B7B48"/>
    <w:rsid w:val="008D0D0E"/>
    <w:rsid w:val="008D3EC4"/>
    <w:rsid w:val="008D69D7"/>
    <w:rsid w:val="008E752B"/>
    <w:rsid w:val="00940A59"/>
    <w:rsid w:val="009D4656"/>
    <w:rsid w:val="00A37C0F"/>
    <w:rsid w:val="00A655AE"/>
    <w:rsid w:val="00AB3E56"/>
    <w:rsid w:val="00AD71BA"/>
    <w:rsid w:val="00AF7D81"/>
    <w:rsid w:val="00B12E6A"/>
    <w:rsid w:val="00B5133E"/>
    <w:rsid w:val="00B5512A"/>
    <w:rsid w:val="00B72719"/>
    <w:rsid w:val="00B8036D"/>
    <w:rsid w:val="00B857FB"/>
    <w:rsid w:val="00BB2502"/>
    <w:rsid w:val="00BC2467"/>
    <w:rsid w:val="00BD3286"/>
    <w:rsid w:val="00C4149E"/>
    <w:rsid w:val="00C41799"/>
    <w:rsid w:val="00C509AA"/>
    <w:rsid w:val="00C54727"/>
    <w:rsid w:val="00C672E6"/>
    <w:rsid w:val="00C87151"/>
    <w:rsid w:val="00C95359"/>
    <w:rsid w:val="00CB7B83"/>
    <w:rsid w:val="00D11BB0"/>
    <w:rsid w:val="00D97FF3"/>
    <w:rsid w:val="00E439C8"/>
    <w:rsid w:val="00E62C9F"/>
    <w:rsid w:val="00E82E7E"/>
    <w:rsid w:val="00EA256F"/>
    <w:rsid w:val="00ED45C5"/>
    <w:rsid w:val="00EF0F10"/>
    <w:rsid w:val="00EF558E"/>
    <w:rsid w:val="00F02780"/>
    <w:rsid w:val="00F158F7"/>
    <w:rsid w:val="00F525C7"/>
    <w:rsid w:val="00F937A9"/>
    <w:rsid w:val="00F97446"/>
    <w:rsid w:val="00FA022C"/>
    <w:rsid w:val="00FA729C"/>
    <w:rsid w:val="00FC1CD4"/>
    <w:rsid w:val="00FC509C"/>
    <w:rsid w:val="00FD4D5F"/>
    <w:rsid w:val="00FE5EAA"/>
    <w:rsid w:val="00FF15C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7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B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B44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uiPriority w:val="22"/>
    <w:qFormat/>
    <w:rsid w:val="007B44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7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B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7B44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uiPriority w:val="22"/>
    <w:qFormat/>
    <w:rsid w:val="007B4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07F9-6656-47C8-A726-38B9B3AD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UFF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Thatyana</dc:creator>
  <cp:lastModifiedBy>Adm</cp:lastModifiedBy>
  <cp:revision>2</cp:revision>
  <dcterms:created xsi:type="dcterms:W3CDTF">2023-10-31T17:13:00Z</dcterms:created>
  <dcterms:modified xsi:type="dcterms:W3CDTF">2023-10-31T17:13:00Z</dcterms:modified>
</cp:coreProperties>
</file>